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7EE2" w14:textId="11C9EB56" w:rsidR="00B712E3" w:rsidRPr="00A15471" w:rsidRDefault="00B712E3" w:rsidP="00B712E3">
      <w:pPr>
        <w:pBdr>
          <w:bottom w:val="single" w:sz="18" w:space="1" w:color="auto"/>
        </w:pBdr>
        <w:jc w:val="center"/>
        <w:rPr>
          <w:rFonts w:ascii="Verdana" w:hAnsi="Verdana"/>
          <w:b/>
          <w:bCs/>
          <w:sz w:val="32"/>
          <w:szCs w:val="32"/>
        </w:rPr>
      </w:pPr>
      <w:r w:rsidRPr="00A15471">
        <w:rPr>
          <w:rFonts w:ascii="Verdana" w:hAnsi="Verdana"/>
          <w:b/>
          <w:bCs/>
          <w:sz w:val="32"/>
          <w:szCs w:val="32"/>
        </w:rPr>
        <w:t xml:space="preserve">Ik </w:t>
      </w:r>
      <w:r w:rsidR="00883900">
        <w:rPr>
          <w:rFonts w:ascii="Verdana" w:hAnsi="Verdana"/>
          <w:b/>
          <w:bCs/>
          <w:sz w:val="32"/>
          <w:szCs w:val="32"/>
        </w:rPr>
        <w:t>teken</w:t>
      </w:r>
      <w:r>
        <w:rPr>
          <w:rFonts w:ascii="Verdana" w:hAnsi="Verdana"/>
          <w:b/>
          <w:bCs/>
          <w:sz w:val="32"/>
          <w:szCs w:val="32"/>
        </w:rPr>
        <w:t xml:space="preserve"> een </w:t>
      </w:r>
      <w:r w:rsidR="001C0D35">
        <w:rPr>
          <w:rFonts w:ascii="Verdana" w:hAnsi="Verdana"/>
          <w:b/>
          <w:bCs/>
          <w:sz w:val="32"/>
          <w:szCs w:val="32"/>
        </w:rPr>
        <w:t>mandala</w:t>
      </w:r>
    </w:p>
    <w:p w14:paraId="07ED09C8" w14:textId="77777777" w:rsidR="000E1510" w:rsidRDefault="00B712E3" w:rsidP="000E1510">
      <w:pPr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Dit heb je nodig:</w:t>
      </w:r>
      <w:r>
        <w:rPr>
          <w:rFonts w:ascii="Verdana" w:hAnsi="Verdana"/>
          <w:sz w:val="24"/>
          <w:szCs w:val="24"/>
        </w:rPr>
        <w:t xml:space="preserve"> een blad papier</w:t>
      </w:r>
      <w:r w:rsidR="00DD762E">
        <w:rPr>
          <w:rFonts w:ascii="Verdana" w:hAnsi="Verdana"/>
          <w:sz w:val="24"/>
          <w:szCs w:val="24"/>
        </w:rPr>
        <w:t xml:space="preserve">, </w:t>
      </w:r>
      <w:r w:rsidR="00C4775E">
        <w:rPr>
          <w:rFonts w:ascii="Verdana" w:hAnsi="Verdana"/>
          <w:sz w:val="24"/>
          <w:szCs w:val="24"/>
        </w:rPr>
        <w:t>potlood, gom, lat, een passer of een paar ronde voorwerpen</w:t>
      </w:r>
      <w:r w:rsidR="00B63724">
        <w:rPr>
          <w:rFonts w:ascii="Verdana" w:hAnsi="Verdana"/>
          <w:sz w:val="24"/>
          <w:szCs w:val="24"/>
        </w:rPr>
        <w:t xml:space="preserve"> met verschillende afmetingen, dunne zwarte stift, kleurpotloden of stiften.</w:t>
      </w:r>
    </w:p>
    <w:p w14:paraId="1452BD05" w14:textId="1700774A" w:rsidR="00B712E3" w:rsidRDefault="00B712E3" w:rsidP="000E1510">
      <w:pPr>
        <w:contextualSpacing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Doe het zo: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201E5" w14:paraId="5707EBA2" w14:textId="77777777" w:rsidTr="00B712E3">
        <w:tc>
          <w:tcPr>
            <w:tcW w:w="5097" w:type="dxa"/>
          </w:tcPr>
          <w:p w14:paraId="7C1F0276" w14:textId="6728C819" w:rsidR="00B712E3" w:rsidRDefault="00525906" w:rsidP="00B712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7D2076" wp14:editId="15D29722">
                  <wp:extent cx="1350000" cy="1800000"/>
                  <wp:effectExtent l="0" t="0" r="3175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4CAE5537" w14:textId="6D3B3FFA" w:rsidR="00B712E3" w:rsidRDefault="001201E5" w:rsidP="00B712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3894DA" wp14:editId="79CE2348">
                  <wp:extent cx="1350030" cy="1800000"/>
                  <wp:effectExtent l="0" t="0" r="254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3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1E5" w14:paraId="6C580403" w14:textId="77777777" w:rsidTr="003B31B3">
        <w:tc>
          <w:tcPr>
            <w:tcW w:w="5097" w:type="dxa"/>
            <w:vAlign w:val="center"/>
          </w:tcPr>
          <w:p w14:paraId="4BE030E6" w14:textId="77777777" w:rsidR="00E650A6" w:rsidRPr="000E1510" w:rsidRDefault="008F7307" w:rsidP="008F7307">
            <w:pPr>
              <w:rPr>
                <w:rFonts w:ascii="Arial" w:hAnsi="Arial" w:cs="Arial"/>
                <w:sz w:val="20"/>
                <w:szCs w:val="20"/>
              </w:rPr>
            </w:pP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>Stap 1:</w:t>
            </w:r>
            <w:r w:rsidRPr="000E1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7B4" w:rsidRPr="000E1510">
              <w:rPr>
                <w:rFonts w:ascii="Arial" w:hAnsi="Arial" w:cs="Arial"/>
                <w:sz w:val="20"/>
                <w:szCs w:val="20"/>
              </w:rPr>
              <w:t>Teken een cirkel op je papier. Dit kun je doen met een passer of een groot voorwerp. Je mag ook het blad van de juf gebruiken met een cirkel op.</w:t>
            </w:r>
          </w:p>
          <w:p w14:paraId="65E778B8" w14:textId="00DA121F" w:rsidR="00CC07B4" w:rsidRPr="00CC07B4" w:rsidRDefault="00CC07B4" w:rsidP="008F7307">
            <w:pPr>
              <w:rPr>
                <w:rFonts w:ascii="Verdana" w:hAnsi="Verdana"/>
              </w:rPr>
            </w:pP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>Stap 2:</w:t>
            </w:r>
            <w:r w:rsidR="00A44A3E" w:rsidRPr="000E1510">
              <w:rPr>
                <w:rFonts w:ascii="Arial" w:hAnsi="Arial" w:cs="Arial"/>
                <w:sz w:val="20"/>
                <w:szCs w:val="20"/>
              </w:rPr>
              <w:t>Teken met je lat 2 lijnen midden door de cirkel zodat er een kruis ontstaat</w:t>
            </w:r>
            <w:r w:rsidR="000E1510" w:rsidRPr="000E1510">
              <w:rPr>
                <w:rFonts w:ascii="Arial" w:hAnsi="Arial" w:cs="Arial"/>
                <w:sz w:val="20"/>
                <w:szCs w:val="20"/>
              </w:rPr>
              <w:t>, precies in het midden van de cirkel. Deze is nu in 4 gelijke delen verdeeld.</w:t>
            </w:r>
          </w:p>
        </w:tc>
        <w:tc>
          <w:tcPr>
            <w:tcW w:w="5097" w:type="dxa"/>
          </w:tcPr>
          <w:p w14:paraId="7C0F26FF" w14:textId="73CEB9C3" w:rsidR="00542770" w:rsidRPr="000E1510" w:rsidRDefault="000E1510" w:rsidP="003B31B3">
            <w:pPr>
              <w:rPr>
                <w:rFonts w:ascii="Verdana" w:hAnsi="Verdana"/>
                <w:sz w:val="24"/>
                <w:szCs w:val="24"/>
              </w:rPr>
            </w:pP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 xml:space="preserve">Stap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0E1510">
              <w:rPr>
                <w:rFonts w:ascii="Arial" w:hAnsi="Arial" w:cs="Arial"/>
                <w:sz w:val="20"/>
                <w:szCs w:val="20"/>
              </w:rPr>
              <w:t xml:space="preserve"> Teken </w:t>
            </w:r>
            <w:r w:rsidR="003B31B3">
              <w:rPr>
                <w:rFonts w:ascii="Arial" w:hAnsi="Arial" w:cs="Arial"/>
                <w:sz w:val="20"/>
                <w:szCs w:val="20"/>
              </w:rPr>
              <w:t>nu een kleine cirkel in het midden van je grote cirkel, vlakbij het middelpunt.</w:t>
            </w:r>
          </w:p>
        </w:tc>
      </w:tr>
      <w:tr w:rsidR="001201E5" w14:paraId="249DB971" w14:textId="77777777" w:rsidTr="00B712E3">
        <w:tc>
          <w:tcPr>
            <w:tcW w:w="5097" w:type="dxa"/>
          </w:tcPr>
          <w:p w14:paraId="079EDF34" w14:textId="54257BAB" w:rsidR="00B712E3" w:rsidRDefault="0037184F" w:rsidP="00B712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44653C" wp14:editId="027F0039">
                  <wp:extent cx="1350000" cy="1800000"/>
                  <wp:effectExtent l="0" t="0" r="3175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74E587F5" w14:textId="706C6030" w:rsidR="00B712E3" w:rsidRDefault="00A96E11" w:rsidP="00B712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857908" wp14:editId="104BF8CA">
                  <wp:extent cx="1350030" cy="1800000"/>
                  <wp:effectExtent l="0" t="0" r="254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3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1E5" w14:paraId="35569AB2" w14:textId="77777777" w:rsidTr="000477F4">
        <w:tc>
          <w:tcPr>
            <w:tcW w:w="5097" w:type="dxa"/>
            <w:vAlign w:val="center"/>
          </w:tcPr>
          <w:p w14:paraId="21730CB6" w14:textId="1533358D" w:rsidR="003B31B3" w:rsidRPr="000E1510" w:rsidRDefault="003B31B3" w:rsidP="003B31B3">
            <w:pPr>
              <w:rPr>
                <w:rFonts w:ascii="Arial" w:hAnsi="Arial" w:cs="Arial"/>
                <w:sz w:val="20"/>
                <w:szCs w:val="20"/>
              </w:rPr>
            </w:pP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 xml:space="preserve">Stap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0E1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0B37">
              <w:rPr>
                <w:rFonts w:ascii="Arial" w:hAnsi="Arial" w:cs="Arial"/>
                <w:sz w:val="20"/>
                <w:szCs w:val="20"/>
              </w:rPr>
              <w:t>Nu de basis van je mandala klaar is</w:t>
            </w:r>
            <w:r w:rsidR="00C45F18">
              <w:rPr>
                <w:rFonts w:ascii="Arial" w:hAnsi="Arial" w:cs="Arial"/>
                <w:sz w:val="20"/>
                <w:szCs w:val="20"/>
              </w:rPr>
              <w:t>, kun je beginnen met het tekenen van patronen. Begin hiervoor in het midden</w:t>
            </w:r>
            <w:r w:rsidR="007F6829">
              <w:rPr>
                <w:rFonts w:ascii="Arial" w:hAnsi="Arial" w:cs="Arial"/>
                <w:sz w:val="20"/>
                <w:szCs w:val="20"/>
              </w:rPr>
              <w:t>, in de kleine cirkel.</w:t>
            </w:r>
          </w:p>
          <w:p w14:paraId="51DFEC35" w14:textId="4F5ADA48" w:rsidR="00542770" w:rsidRPr="003B31B3" w:rsidRDefault="003B31B3" w:rsidP="003B31B3">
            <w:pPr>
              <w:rPr>
                <w:rFonts w:ascii="Verdana" w:hAnsi="Verdana"/>
                <w:sz w:val="24"/>
                <w:szCs w:val="24"/>
              </w:rPr>
            </w:pP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 xml:space="preserve">Stap </w:t>
            </w:r>
            <w:r w:rsidR="007F6829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0E1510">
              <w:rPr>
                <w:rFonts w:ascii="Arial" w:hAnsi="Arial" w:cs="Arial"/>
                <w:sz w:val="20"/>
                <w:szCs w:val="20"/>
              </w:rPr>
              <w:t xml:space="preserve">Teken </w:t>
            </w:r>
            <w:r w:rsidR="007F6829">
              <w:rPr>
                <w:rFonts w:ascii="Arial" w:hAnsi="Arial" w:cs="Arial"/>
                <w:sz w:val="20"/>
                <w:szCs w:val="20"/>
              </w:rPr>
              <w:t>rondom de kleine cirkel motiefjes die jij mooi vindt</w:t>
            </w:r>
            <w:r w:rsidR="00A25267">
              <w:rPr>
                <w:rFonts w:ascii="Arial" w:hAnsi="Arial" w:cs="Arial"/>
                <w:sz w:val="20"/>
                <w:szCs w:val="20"/>
              </w:rPr>
              <w:t>, bv. de vorm van bloemblaadjes of halve maantjes, nog meer cirkels of vlakken … .</w:t>
            </w:r>
            <w:r w:rsidR="000477F4">
              <w:rPr>
                <w:rFonts w:ascii="Arial" w:hAnsi="Arial" w:cs="Arial"/>
                <w:sz w:val="20"/>
                <w:szCs w:val="20"/>
              </w:rPr>
              <w:t>Je kunt bijvoorbeeld een bloem tekenen op elke rechte lijn, zodat je er 4 om het kleine cirkeltje hebt staan.</w:t>
            </w:r>
          </w:p>
        </w:tc>
        <w:tc>
          <w:tcPr>
            <w:tcW w:w="5097" w:type="dxa"/>
          </w:tcPr>
          <w:p w14:paraId="16758406" w14:textId="72876DF3" w:rsidR="00542770" w:rsidRPr="000477F4" w:rsidRDefault="000477F4" w:rsidP="00FF1F4D">
            <w:pPr>
              <w:rPr>
                <w:rFonts w:ascii="Verdana" w:hAnsi="Verdana"/>
                <w:sz w:val="24"/>
                <w:szCs w:val="24"/>
              </w:rPr>
            </w:pP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 xml:space="preserve">Stap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0E1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F4D">
              <w:rPr>
                <w:rFonts w:ascii="Arial" w:hAnsi="Arial" w:cs="Arial"/>
                <w:sz w:val="20"/>
                <w:szCs w:val="20"/>
              </w:rPr>
              <w:t>Werk van binnen naar buiten, in een cirkelbeweging</w:t>
            </w:r>
            <w:r w:rsidR="008D4AB0">
              <w:rPr>
                <w:rFonts w:ascii="Arial" w:hAnsi="Arial" w:cs="Arial"/>
                <w:sz w:val="20"/>
                <w:szCs w:val="20"/>
              </w:rPr>
              <w:t>, van de middelste cirkel naar de buitenste rand van de mandala. Neem ruim de tijd voor je mandala</w:t>
            </w:r>
            <w:r w:rsidR="00DA1C0A">
              <w:rPr>
                <w:rFonts w:ascii="Arial" w:hAnsi="Arial" w:cs="Arial"/>
                <w:sz w:val="20"/>
                <w:szCs w:val="20"/>
              </w:rPr>
              <w:t>, het herhalen van het patroon vereist kalmte en aandacht (dat is ook waarom zoveel mensen er rustig van worden).</w:t>
            </w:r>
          </w:p>
        </w:tc>
      </w:tr>
      <w:tr w:rsidR="001201E5" w14:paraId="0BF6436B" w14:textId="77777777" w:rsidTr="00A96E11">
        <w:tc>
          <w:tcPr>
            <w:tcW w:w="5097" w:type="dxa"/>
            <w:vAlign w:val="center"/>
          </w:tcPr>
          <w:p w14:paraId="5E9CFAF5" w14:textId="51A82A71" w:rsidR="00883900" w:rsidRPr="00A96E11" w:rsidRDefault="00AE7F74" w:rsidP="00A96E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8713CA" wp14:editId="6B52E56C">
                  <wp:extent cx="1350000" cy="1800000"/>
                  <wp:effectExtent l="0" t="0" r="3175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vAlign w:val="center"/>
          </w:tcPr>
          <w:p w14:paraId="475466BD" w14:textId="74B27B9B" w:rsidR="00883900" w:rsidRPr="00A96E11" w:rsidRDefault="008F7307" w:rsidP="00A96E1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B2B6FC" wp14:editId="6978B9E0">
                  <wp:extent cx="1866618" cy="1800000"/>
                  <wp:effectExtent l="0" t="0" r="635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3" r="13151"/>
                          <a:stretch/>
                        </pic:blipFill>
                        <pic:spPr bwMode="auto">
                          <a:xfrm>
                            <a:off x="0" y="0"/>
                            <a:ext cx="186661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1E5" w14:paraId="2F8CC354" w14:textId="77777777" w:rsidTr="00C12728">
        <w:tc>
          <w:tcPr>
            <w:tcW w:w="5097" w:type="dxa"/>
          </w:tcPr>
          <w:p w14:paraId="2FA9A83B" w14:textId="5FA65A21" w:rsidR="00883900" w:rsidRPr="00DA1C0A" w:rsidRDefault="00DA1C0A" w:rsidP="004061F6">
            <w:pPr>
              <w:rPr>
                <w:rFonts w:ascii="Verdana" w:hAnsi="Verdana"/>
                <w:sz w:val="24"/>
                <w:szCs w:val="24"/>
              </w:rPr>
            </w:pP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 xml:space="preserve">Stap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7</w:t>
            </w: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0E1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61F6">
              <w:rPr>
                <w:rFonts w:ascii="Arial" w:hAnsi="Arial" w:cs="Arial"/>
                <w:sz w:val="20"/>
                <w:szCs w:val="20"/>
              </w:rPr>
              <w:t xml:space="preserve">Heb je een patroon waar je tevreden over bent? Pak dan een dunne zwarte stift en </w:t>
            </w:r>
            <w:r w:rsidR="009D17F5">
              <w:rPr>
                <w:rFonts w:ascii="Arial" w:hAnsi="Arial" w:cs="Arial"/>
                <w:sz w:val="20"/>
                <w:szCs w:val="20"/>
              </w:rPr>
              <w:t xml:space="preserve">teken hiermee over de potloodlijnen. </w:t>
            </w:r>
          </w:p>
        </w:tc>
        <w:tc>
          <w:tcPr>
            <w:tcW w:w="5097" w:type="dxa"/>
          </w:tcPr>
          <w:p w14:paraId="1AA7B9BA" w14:textId="55531A02" w:rsidR="00883900" w:rsidRPr="00C12728" w:rsidRDefault="00C12728" w:rsidP="00C12728">
            <w:pPr>
              <w:rPr>
                <w:rFonts w:ascii="Verdana" w:hAnsi="Verdana"/>
                <w:sz w:val="24"/>
                <w:szCs w:val="24"/>
              </w:rPr>
            </w:pP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 xml:space="preserve">Stap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8</w:t>
            </w:r>
            <w:r w:rsidRPr="000E151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0E1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2D3">
              <w:rPr>
                <w:rFonts w:ascii="Arial" w:hAnsi="Arial" w:cs="Arial"/>
                <w:sz w:val="20"/>
                <w:szCs w:val="20"/>
              </w:rPr>
              <w:t>Gom daarna alle potloodlijnen uit en pak je kleurpotloden of stiften.</w:t>
            </w:r>
            <w:r w:rsidR="002311FB">
              <w:rPr>
                <w:rFonts w:ascii="Arial" w:hAnsi="Arial" w:cs="Arial"/>
                <w:sz w:val="20"/>
                <w:szCs w:val="20"/>
              </w:rPr>
              <w:t xml:space="preserve"> Kies een mooi kleurpalet uit en geef je mandala kleur.</w:t>
            </w:r>
          </w:p>
        </w:tc>
      </w:tr>
    </w:tbl>
    <w:p w14:paraId="41855F7F" w14:textId="77777777" w:rsidR="00B712E3" w:rsidRPr="00B712E3" w:rsidRDefault="00B712E3" w:rsidP="00B712E3">
      <w:pPr>
        <w:jc w:val="center"/>
      </w:pPr>
    </w:p>
    <w:sectPr w:rsidR="00B712E3" w:rsidRPr="00B712E3" w:rsidSect="00B712E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36C73"/>
    <w:multiLevelType w:val="hybridMultilevel"/>
    <w:tmpl w:val="0E180A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E3"/>
    <w:rsid w:val="000473F2"/>
    <w:rsid w:val="000477F4"/>
    <w:rsid w:val="000E1510"/>
    <w:rsid w:val="001201E5"/>
    <w:rsid w:val="001C0D35"/>
    <w:rsid w:val="002311FB"/>
    <w:rsid w:val="002A0B37"/>
    <w:rsid w:val="0037184F"/>
    <w:rsid w:val="003B31B3"/>
    <w:rsid w:val="004061F6"/>
    <w:rsid w:val="004E7435"/>
    <w:rsid w:val="00525906"/>
    <w:rsid w:val="00542770"/>
    <w:rsid w:val="007A6C4D"/>
    <w:rsid w:val="007F6829"/>
    <w:rsid w:val="00883900"/>
    <w:rsid w:val="008D4AB0"/>
    <w:rsid w:val="008F7307"/>
    <w:rsid w:val="009C001B"/>
    <w:rsid w:val="009D17F5"/>
    <w:rsid w:val="00A25267"/>
    <w:rsid w:val="00A44A3E"/>
    <w:rsid w:val="00A5248D"/>
    <w:rsid w:val="00A562D3"/>
    <w:rsid w:val="00A96E11"/>
    <w:rsid w:val="00AE7F74"/>
    <w:rsid w:val="00B63724"/>
    <w:rsid w:val="00B712E3"/>
    <w:rsid w:val="00B974F5"/>
    <w:rsid w:val="00C12728"/>
    <w:rsid w:val="00C45F18"/>
    <w:rsid w:val="00C4775E"/>
    <w:rsid w:val="00CC07B4"/>
    <w:rsid w:val="00DA1C0A"/>
    <w:rsid w:val="00DB477C"/>
    <w:rsid w:val="00DD762E"/>
    <w:rsid w:val="00E650A6"/>
    <w:rsid w:val="00F06137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B9A0"/>
  <w15:chartTrackingRefBased/>
  <w15:docId w15:val="{63CDFE1D-EABE-4479-9AC2-2EE3A32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5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7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7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Bakkers</dc:creator>
  <cp:keywords/>
  <dc:description/>
  <cp:lastModifiedBy>Christel Bakkers</cp:lastModifiedBy>
  <cp:revision>31</cp:revision>
  <dcterms:created xsi:type="dcterms:W3CDTF">2022-01-01T13:17:00Z</dcterms:created>
  <dcterms:modified xsi:type="dcterms:W3CDTF">2022-01-01T13:39:00Z</dcterms:modified>
</cp:coreProperties>
</file>